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7E8" w14:textId="287226A8" w:rsidR="00732CD8" w:rsidRDefault="00732CD8" w:rsidP="00B30B1F">
      <w:pPr>
        <w:spacing w:line="320" w:lineRule="exact"/>
        <w:rPr>
          <w:rFonts w:asciiTheme="minorHAnsi" w:hAnsiTheme="minorHAnsi" w:cstheme="minorHAnsi"/>
          <w:b/>
        </w:rPr>
      </w:pPr>
      <w:r w:rsidRPr="00B30B1F">
        <w:rPr>
          <w:rFonts w:asciiTheme="minorHAnsi" w:hAnsiTheme="minorHAnsi" w:cstheme="minorHAnsi"/>
          <w:b/>
        </w:rPr>
        <w:t xml:space="preserve">Załącznik nr </w:t>
      </w:r>
      <w:r w:rsidR="00B30B1F" w:rsidRPr="00B30B1F">
        <w:rPr>
          <w:rFonts w:asciiTheme="minorHAnsi" w:hAnsiTheme="minorHAnsi" w:cstheme="minorHAnsi"/>
          <w:b/>
        </w:rPr>
        <w:t>3</w:t>
      </w:r>
    </w:p>
    <w:p w14:paraId="53DABC54" w14:textId="77777777" w:rsidR="00A55223" w:rsidRPr="00B30B1F" w:rsidRDefault="00A55223" w:rsidP="00B30B1F">
      <w:pPr>
        <w:spacing w:line="320" w:lineRule="exact"/>
        <w:rPr>
          <w:rFonts w:asciiTheme="minorHAnsi" w:hAnsiTheme="minorHAnsi" w:cstheme="minorHAnsi"/>
        </w:rPr>
      </w:pPr>
    </w:p>
    <w:p w14:paraId="7423F0FC" w14:textId="77777777" w:rsidR="00732CD8" w:rsidRPr="0043798F" w:rsidRDefault="00732CD8" w:rsidP="0043798F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43798F">
        <w:rPr>
          <w:rFonts w:asciiTheme="minorHAnsi" w:hAnsiTheme="minorHAnsi" w:cstheme="minorHAnsi"/>
          <w:b/>
        </w:rPr>
        <w:t>Klauzula informacyjna RODO</w:t>
      </w:r>
    </w:p>
    <w:p w14:paraId="21E0EE5B" w14:textId="073DCA19" w:rsidR="00732CD8" w:rsidRPr="00442CC4" w:rsidRDefault="00CB35DE" w:rsidP="00CB35DE">
      <w:pPr>
        <w:pStyle w:val="Akapitzlist"/>
        <w:tabs>
          <w:tab w:val="left" w:pos="3756"/>
        </w:tabs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hAnsiTheme="minorHAnsi" w:cstheme="minorHAnsi"/>
          <w:b/>
        </w:rPr>
        <w:tab/>
      </w:r>
    </w:p>
    <w:p w14:paraId="4D24E7CF" w14:textId="77777777" w:rsidR="007F5600" w:rsidRPr="00442CC4" w:rsidRDefault="007F5600" w:rsidP="007F560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1BDDC6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494C62" w14:textId="15DCB3F6" w:rsidR="00A4155D" w:rsidRDefault="0043798F" w:rsidP="00A4155D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Administratorem 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jest:</w:t>
      </w:r>
    </w:p>
    <w:p w14:paraId="537F9D2D" w14:textId="77777777" w:rsidR="008E1DEE" w:rsidRPr="00442CC4" w:rsidRDefault="008E1DEE" w:rsidP="008E1DEE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3B74470D" w14:textId="77777777" w:rsidR="00F2357F" w:rsidRPr="00F2357F" w:rsidRDefault="00F2357F" w:rsidP="00F2357F">
      <w:pPr>
        <w:spacing w:line="300" w:lineRule="atLeast"/>
        <w:ind w:left="709"/>
        <w:jc w:val="both"/>
        <w:rPr>
          <w:rFonts w:asciiTheme="minorHAnsi" w:hAnsiTheme="minorHAnsi" w:cstheme="minorBidi"/>
          <w:b/>
          <w:bCs/>
        </w:rPr>
      </w:pPr>
      <w:r w:rsidRPr="00F2357F">
        <w:rPr>
          <w:rFonts w:asciiTheme="minorHAnsi" w:hAnsiTheme="minorHAnsi" w:cstheme="minorBidi"/>
          <w:b/>
          <w:bCs/>
        </w:rPr>
        <w:t>Nowy Szpital w Wąbrzeźnie</w:t>
      </w:r>
    </w:p>
    <w:p w14:paraId="76D680DB" w14:textId="77777777" w:rsidR="00F2357F" w:rsidRPr="00F2357F" w:rsidRDefault="00F2357F" w:rsidP="00F2357F">
      <w:pPr>
        <w:spacing w:line="300" w:lineRule="atLeast"/>
        <w:ind w:left="709"/>
        <w:jc w:val="both"/>
        <w:rPr>
          <w:rFonts w:asciiTheme="minorHAnsi" w:hAnsiTheme="minorHAnsi" w:cstheme="minorBidi"/>
          <w:b/>
          <w:bCs/>
        </w:rPr>
      </w:pPr>
      <w:r w:rsidRPr="00F2357F">
        <w:rPr>
          <w:rFonts w:asciiTheme="minorHAnsi" w:hAnsiTheme="minorHAnsi" w:cstheme="minorBidi"/>
          <w:b/>
          <w:bCs/>
        </w:rPr>
        <w:t>ul. Wolności 27,</w:t>
      </w:r>
    </w:p>
    <w:p w14:paraId="4413F224" w14:textId="1E1A482C" w:rsidR="008E1DEE" w:rsidRDefault="00F2357F" w:rsidP="00F2357F">
      <w:pPr>
        <w:spacing w:line="300" w:lineRule="atLeast"/>
        <w:ind w:left="709"/>
        <w:jc w:val="both"/>
        <w:rPr>
          <w:rFonts w:asciiTheme="minorHAnsi" w:hAnsiTheme="minorHAnsi" w:cstheme="minorBidi"/>
        </w:rPr>
      </w:pPr>
      <w:r w:rsidRPr="00F2357F">
        <w:rPr>
          <w:rFonts w:asciiTheme="minorHAnsi" w:hAnsiTheme="minorHAnsi" w:cstheme="minorBidi"/>
          <w:b/>
          <w:bCs/>
        </w:rPr>
        <w:t>87-200 Wąbrzeźno</w:t>
      </w:r>
    </w:p>
    <w:p w14:paraId="21C143D5" w14:textId="77777777" w:rsidR="00F2357F" w:rsidRPr="00442CC4" w:rsidRDefault="00F2357F" w:rsidP="00F2357F">
      <w:pPr>
        <w:spacing w:line="300" w:lineRule="atLeast"/>
        <w:ind w:left="709"/>
        <w:jc w:val="both"/>
        <w:rPr>
          <w:rFonts w:asciiTheme="minorHAnsi" w:hAnsiTheme="minorHAnsi" w:cstheme="minorBidi"/>
        </w:rPr>
      </w:pPr>
    </w:p>
    <w:p w14:paraId="1349396F" w14:textId="2A8C9263" w:rsidR="00A4155D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Calibri" w:hAnsiTheme="minorHAnsi" w:cstheme="minorHAnsi"/>
        </w:rPr>
        <w:t>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442CC4">
        <w:rPr>
          <w:rFonts w:asciiTheme="minorHAnsi" w:eastAsia="Times New Roman" w:hAnsiTheme="minorHAnsi" w:cstheme="minorHAnsi"/>
          <w:lang w:eastAsia="pl-PL"/>
        </w:rPr>
        <w:t>współadministrator</w:t>
      </w:r>
      <w:r w:rsidR="0043798F">
        <w:rPr>
          <w:rFonts w:asciiTheme="minorHAnsi" w:eastAsia="Times New Roman" w:hAnsiTheme="minorHAnsi" w:cstheme="minorHAnsi"/>
          <w:lang w:eastAsia="pl-PL"/>
        </w:rPr>
        <w:t>ami</w:t>
      </w:r>
      <w:proofErr w:type="spellEnd"/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43798F">
        <w:rPr>
          <w:rFonts w:asciiTheme="minorHAnsi" w:eastAsia="Times New Roman" w:hAnsiTheme="minorHAnsi" w:cstheme="minorHAnsi"/>
          <w:lang w:eastAsia="pl-PL"/>
        </w:rPr>
        <w:t xml:space="preserve">są Grupy Kapitałowe </w:t>
      </w:r>
      <w:proofErr w:type="spellStart"/>
      <w:r w:rsidR="0043798F">
        <w:rPr>
          <w:rFonts w:asciiTheme="minorHAnsi" w:eastAsia="Times New Roman" w:hAnsiTheme="minorHAnsi" w:cstheme="minorHAnsi"/>
          <w:lang w:eastAsia="pl-PL"/>
        </w:rPr>
        <w:t>Penta</w:t>
      </w:r>
      <w:proofErr w:type="spellEnd"/>
      <w:r w:rsidR="0043798F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43798F">
        <w:rPr>
          <w:rFonts w:asciiTheme="minorHAnsi" w:eastAsia="Times New Roman" w:hAnsiTheme="minorHAnsi" w:cstheme="minorHAnsi"/>
          <w:lang w:eastAsia="pl-PL"/>
        </w:rPr>
        <w:t>Hospitals</w:t>
      </w:r>
      <w:proofErr w:type="spellEnd"/>
      <w:r w:rsidR="0043798F">
        <w:rPr>
          <w:rFonts w:asciiTheme="minorHAnsi" w:eastAsia="Times New Roman" w:hAnsiTheme="minorHAnsi" w:cstheme="minorHAnsi"/>
          <w:lang w:eastAsia="pl-PL"/>
        </w:rPr>
        <w:t xml:space="preserve"> Polska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:</w:t>
      </w:r>
    </w:p>
    <w:p w14:paraId="4FEEC08A" w14:textId="77777777" w:rsidR="0013681B" w:rsidRDefault="0013681B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9945C9A" w14:textId="2A8AE74F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b/>
          <w:bCs/>
          <w:lang w:eastAsia="pl-PL"/>
        </w:rPr>
        <w:t>EMC Instytut Medyczny SA</w:t>
      </w:r>
    </w:p>
    <w:p w14:paraId="0B1E2F44" w14:textId="20080472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ul. Pilczycka 144-148 </w:t>
      </w:r>
    </w:p>
    <w:p w14:paraId="66AEF304" w14:textId="181C2759" w:rsidR="0043798F" w:rsidRP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54-144 Wrocław  </w:t>
      </w:r>
    </w:p>
    <w:p w14:paraId="1C5E563F" w14:textId="5D434561" w:rsidR="0043798F" w:rsidRPr="00442CC4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oraz</w:t>
      </w:r>
    </w:p>
    <w:p w14:paraId="517FC671" w14:textId="77777777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Grupa Nowy Sz</w:t>
      </w:r>
      <w:r w:rsidR="00430932" w:rsidRPr="00442CC4">
        <w:rPr>
          <w:rFonts w:asciiTheme="minorHAnsi" w:eastAsia="Times New Roman" w:hAnsiTheme="minorHAnsi" w:cstheme="minorHAnsi"/>
          <w:b/>
          <w:lang w:eastAsia="pl-PL"/>
        </w:rPr>
        <w:t>pital Holding S.A.</w:t>
      </w:r>
      <w:r w:rsidR="00430932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03657B5" w14:textId="723886DA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ul. </w:t>
      </w:r>
      <w:r w:rsidR="0049105B">
        <w:rPr>
          <w:rFonts w:asciiTheme="minorHAnsi" w:eastAsia="Times New Roman" w:hAnsiTheme="minorHAnsi" w:cstheme="minorHAnsi"/>
          <w:lang w:eastAsia="pl-PL"/>
        </w:rPr>
        <w:t>Strzegomska 142a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, </w:t>
      </w:r>
    </w:p>
    <w:p w14:paraId="491D4C15" w14:textId="75A78C59" w:rsidR="00590550" w:rsidRDefault="0049105B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54-429 Wrocław</w:t>
      </w:r>
      <w:r w:rsidR="00780899" w:rsidRPr="00442CC4">
        <w:rPr>
          <w:rFonts w:asciiTheme="minorHAnsi" w:eastAsia="Times New Roman" w:hAnsiTheme="minorHAnsi" w:cstheme="minorHAnsi"/>
          <w:lang w:eastAsia="pl-PL"/>
        </w:rPr>
        <w:t>.</w:t>
      </w:r>
    </w:p>
    <w:p w14:paraId="6390B76F" w14:textId="77777777" w:rsidR="008E1DEE" w:rsidRPr="00442CC4" w:rsidRDefault="008E1DEE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5175A56" w14:textId="77777777" w:rsidR="00DA0681" w:rsidRDefault="0043798F" w:rsidP="0043798F">
      <w:pPr>
        <w:pStyle w:val="Akapitzlist"/>
        <w:numPr>
          <w:ilvl w:val="0"/>
          <w:numId w:val="9"/>
        </w:numPr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Osobą kontaktową w sprawach ochrony danych osobowych jest Inspektor Ochrony Danych dostępny pod adresem:  </w:t>
      </w:r>
    </w:p>
    <w:p w14:paraId="351226CB" w14:textId="3BF1469F" w:rsidR="0043798F" w:rsidRPr="0043798F" w:rsidRDefault="0043798F" w:rsidP="00DA0681">
      <w:pPr>
        <w:pStyle w:val="Akapitzlist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3798F">
        <w:rPr>
          <w:rFonts w:asciiTheme="minorHAnsi" w:eastAsia="Times New Roman" w:hAnsiTheme="minorHAnsi" w:cstheme="minorHAnsi"/>
          <w:lang w:eastAsia="pl-PL"/>
        </w:rPr>
        <w:t>Penta</w:t>
      </w:r>
      <w:proofErr w:type="spellEnd"/>
      <w:r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43798F">
        <w:rPr>
          <w:rFonts w:asciiTheme="minorHAnsi" w:eastAsia="Times New Roman" w:hAnsiTheme="minorHAnsi" w:cstheme="minorHAnsi"/>
          <w:lang w:eastAsia="pl-PL"/>
        </w:rPr>
        <w:t>Hospitals</w:t>
      </w:r>
      <w:proofErr w:type="spellEnd"/>
      <w:r w:rsidRPr="0043798F">
        <w:rPr>
          <w:rFonts w:asciiTheme="minorHAnsi" w:eastAsia="Times New Roman" w:hAnsiTheme="minorHAnsi" w:cstheme="minorHAnsi"/>
          <w:lang w:eastAsia="pl-PL"/>
        </w:rPr>
        <w:t xml:space="preserve"> Polska, Inspektor Ochrony Danych, ul. </w:t>
      </w:r>
      <w:r w:rsidR="00DA0681">
        <w:rPr>
          <w:rFonts w:asciiTheme="minorHAnsi" w:eastAsia="Times New Roman" w:hAnsiTheme="minorHAnsi" w:cstheme="minorHAnsi"/>
          <w:lang w:eastAsia="pl-PL"/>
        </w:rPr>
        <w:t>Strzegomska 142, 54-429 Wrocław</w:t>
      </w:r>
      <w:r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A0681">
        <w:rPr>
          <w:rFonts w:asciiTheme="minorHAnsi" w:eastAsia="Times New Roman" w:hAnsiTheme="minorHAnsi" w:cstheme="minorHAnsi"/>
          <w:lang w:eastAsia="pl-PL"/>
        </w:rPr>
        <w:br/>
      </w:r>
      <w:r w:rsidRPr="0043798F">
        <w:rPr>
          <w:rFonts w:asciiTheme="minorHAnsi" w:eastAsia="Times New Roman" w:hAnsiTheme="minorHAnsi" w:cstheme="minorHAnsi"/>
          <w:lang w:eastAsia="pl-PL"/>
        </w:rPr>
        <w:t>lub mailowo pod adresem : iod@pentahospitals.pl.</w:t>
      </w:r>
    </w:p>
    <w:p w14:paraId="5EEBCEF3" w14:textId="77777777" w:rsidR="00B30B1F" w:rsidRPr="0020202D" w:rsidRDefault="007F5600" w:rsidP="0043798F">
      <w:pPr>
        <w:numPr>
          <w:ilvl w:val="0"/>
          <w:numId w:val="9"/>
        </w:numPr>
        <w:spacing w:line="320" w:lineRule="exact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11BEF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przetwarzane będą w celu wyboru najkorzystniejszej oferty w drodze przetargu/zapytania ofertowego z ogłoszeniem, tj. podjęcia działań na żądanie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przed zawarciem umowy - na podstawie art. 6 ust. 1 lit. b ogólnego rozporządzenia o ochronie danych osobowych z dnia 27 kwietnia 2016 r. w celu związanym z postępowaniem o udzielenie zamówienia</w:t>
      </w:r>
      <w:r w:rsidR="0043798F">
        <w:rPr>
          <w:rFonts w:asciiTheme="minorHAnsi" w:eastAsia="Times New Roman" w:hAnsiTheme="minorHAnsi" w:cstheme="minorHAnsi"/>
          <w:lang w:eastAsia="pl-PL"/>
        </w:rPr>
        <w:t xml:space="preserve"> pod nazwą: </w:t>
      </w:r>
    </w:p>
    <w:p w14:paraId="4769829E" w14:textId="5F2B4E0F" w:rsidR="0020202D" w:rsidRPr="00C54C93" w:rsidRDefault="00C54C93" w:rsidP="00C54C93">
      <w:pPr>
        <w:spacing w:line="320" w:lineRule="exact"/>
        <w:ind w:left="720"/>
        <w:contextualSpacing/>
        <w:rPr>
          <w:rFonts w:asciiTheme="minorHAnsi" w:eastAsia="Times New Roman" w:hAnsiTheme="minorHAnsi" w:cstheme="minorHAnsi"/>
          <w:b/>
          <w:bCs/>
          <w:i/>
          <w:lang w:eastAsia="pl-PL"/>
        </w:rPr>
      </w:pPr>
      <w:r w:rsidRPr="00C54C93">
        <w:rPr>
          <w:rFonts w:asciiTheme="minorHAnsi" w:eastAsia="Times New Roman" w:hAnsiTheme="minorHAnsi" w:cstheme="minorHAnsi"/>
          <w:b/>
          <w:bCs/>
          <w:i/>
          <w:lang w:eastAsia="pl-PL"/>
        </w:rPr>
        <w:t>,,Modernizacja pomieszczeń POZ w Niepublicznym Zakładzie Opieki Zdrowotnej Nowy Szpital w Wąbrzeźnie. ul. Wolności 27 w ramach Projektu grantowego nr FENX.06.01-IP.03-0001/23 pod nazwą ,,Wsparcie podstawowej opieki zdrowotnej (POZ)'', realizowanego w ramach</w:t>
      </w:r>
      <w:r w:rsidRPr="00C54C93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C54C93">
        <w:rPr>
          <w:rFonts w:asciiTheme="minorHAnsi" w:eastAsia="Times New Roman" w:hAnsiTheme="minorHAnsi" w:cstheme="minorHAnsi"/>
          <w:b/>
          <w:bCs/>
          <w:i/>
          <w:lang w:eastAsia="pl-PL"/>
        </w:rPr>
        <w:t>programu Fundusze Europejskie na Infrastrukturę, Klimat, Środowisko 2021-2027,”</w:t>
      </w:r>
    </w:p>
    <w:p w14:paraId="78DD1BA7" w14:textId="5E4C9876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odbiorcami danych osobowych </w:t>
      </w:r>
      <w:r w:rsidR="00D6433D">
        <w:rPr>
          <w:rFonts w:asciiTheme="minorHAnsi" w:eastAsia="Times New Roman" w:hAnsiTheme="minorHAnsi" w:cstheme="minorHAnsi"/>
          <w:lang w:eastAsia="pl-PL"/>
        </w:rPr>
        <w:t>Wykon</w:t>
      </w:r>
      <w:r w:rsidR="00B30B1F">
        <w:rPr>
          <w:rFonts w:asciiTheme="minorHAnsi" w:eastAsia="Times New Roman" w:hAnsiTheme="minorHAnsi" w:cstheme="minorHAnsi"/>
          <w:lang w:eastAsia="pl-PL"/>
        </w:rPr>
        <w:t>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spółki wchodzące w skład </w:t>
      </w:r>
      <w:proofErr w:type="spellStart"/>
      <w:r w:rsidR="0043798F" w:rsidRPr="0043798F">
        <w:rPr>
          <w:rFonts w:asciiTheme="minorHAnsi" w:eastAsia="Times New Roman" w:hAnsiTheme="minorHAnsi" w:cstheme="minorHAnsi"/>
          <w:lang w:eastAsia="pl-PL"/>
        </w:rPr>
        <w:t>Penta</w:t>
      </w:r>
      <w:proofErr w:type="spellEnd"/>
      <w:r w:rsidR="0043798F"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43798F" w:rsidRPr="0043798F">
        <w:rPr>
          <w:rFonts w:asciiTheme="minorHAnsi" w:eastAsia="Times New Roman" w:hAnsiTheme="minorHAnsi" w:cstheme="minorHAnsi"/>
          <w:lang w:eastAsia="pl-PL"/>
        </w:rPr>
        <w:t>Hospitals</w:t>
      </w:r>
      <w:proofErr w:type="spellEnd"/>
      <w:r w:rsidR="0043798F" w:rsidRPr="0043798F">
        <w:rPr>
          <w:rFonts w:asciiTheme="minorHAnsi" w:eastAsia="Times New Roman" w:hAnsiTheme="minorHAnsi" w:cstheme="minorHAnsi"/>
          <w:lang w:eastAsia="pl-PL"/>
        </w:rPr>
        <w:t xml:space="preserve"> Polska </w:t>
      </w:r>
      <w:r w:rsidRPr="00442CC4">
        <w:rPr>
          <w:rFonts w:asciiTheme="minorHAnsi" w:eastAsia="Times New Roman" w:hAnsiTheme="minorHAnsi" w:cstheme="minorHAnsi"/>
          <w:lang w:eastAsia="pl-PL"/>
        </w:rPr>
        <w:t>oraz osoby lub podmioty, którym udostępniona zostanie dokumentacja postępowania w oparciu o warunki niniejszego postępowania,</w:t>
      </w:r>
      <w:r w:rsidRPr="00442CC4">
        <w:rPr>
          <w:rFonts w:asciiTheme="minorHAnsi" w:hAnsiTheme="minorHAnsi" w:cstheme="minorHAnsi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ponadto odbiorcami danych osobowych mogą być podmioty finansujące lub współfinansujące usługę, zakup w ramach wsparcia finansowego; </w:t>
      </w:r>
    </w:p>
    <w:p w14:paraId="557ABCFE" w14:textId="109D6F28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lastRenderedPageBreak/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przechowywane przez okres do 10 lat od dnia zakończenia postępowania, a w przypadku zawarcia umowy okres przechowywania obejmuje cały czas trwania umowy wraz z okresem przedawnienia wszelkich roszczeń Zamawiającego związanych z umową;</w:t>
      </w:r>
    </w:p>
    <w:p w14:paraId="60B148B1" w14:textId="4A247267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konieczność podania przez </w:t>
      </w:r>
      <w:r w:rsidR="00D6433D">
        <w:rPr>
          <w:rFonts w:asciiTheme="minorHAnsi" w:eastAsia="Times New Roman" w:hAnsiTheme="minorHAnsi" w:cstheme="minorHAnsi"/>
          <w:lang w:eastAsia="pl-PL"/>
        </w:rPr>
        <w:t>Wykonawcę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danych osobowych jest wymagana w związku z udziałem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w postępowaniu o udzielenie niniejsze</w:t>
      </w:r>
      <w:r w:rsidR="00D6433D">
        <w:rPr>
          <w:rFonts w:asciiTheme="minorHAnsi" w:eastAsia="Times New Roman" w:hAnsiTheme="minorHAnsi" w:cstheme="minorHAnsi"/>
          <w:lang w:eastAsia="pl-PL"/>
        </w:rPr>
        <w:t>go zamówienia. Konsekwencją 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podania danych osobowych wymaganych w postępowaniu wiążą się z niemożnością wzięcia udziału </w:t>
      </w:r>
      <w:r w:rsidR="00EA43CE" w:rsidRPr="00442CC4">
        <w:rPr>
          <w:rFonts w:asciiTheme="minorHAnsi" w:eastAsia="Times New Roman" w:hAnsiTheme="minorHAnsi" w:cstheme="minorHAnsi"/>
          <w:lang w:eastAsia="pl-PL"/>
        </w:rPr>
        <w:t xml:space="preserve">w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postępowaniu lub z odrzuceniem oferty po jej złożeniu lub wykluczeniem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z postępowania; </w:t>
      </w:r>
    </w:p>
    <w:p w14:paraId="0C3EA823" w14:textId="62FEA482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w odniesieniu do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decyzje nie będą podejmowane w sposób zautomatyzowany, stosowanie do art. 22 RODO;</w:t>
      </w:r>
    </w:p>
    <w:p w14:paraId="5AC50787" w14:textId="4B443A21" w:rsidR="007F5600" w:rsidRPr="00442CC4" w:rsidRDefault="00A314CC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Wykonawca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posiada:</w:t>
      </w:r>
    </w:p>
    <w:p w14:paraId="53BEA474" w14:textId="5B1818B0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15 RODO prawo dostępu do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;</w:t>
      </w:r>
    </w:p>
    <w:p w14:paraId="53B7CAE2" w14:textId="05694361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16 RODO prawo do sprostowania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*;</w:t>
      </w:r>
    </w:p>
    <w:p w14:paraId="4CEF2AA6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14:paraId="0E440763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21 RODO prawo sprzeciwu, wobec przetwarzania danych osobowych***;</w:t>
      </w:r>
    </w:p>
    <w:p w14:paraId="62DC15B6" w14:textId="2B6CCB36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prawo do wniesienia skargi do Prezesa Urzędu Ochrony Danych Osobowych, gdy </w:t>
      </w:r>
      <w:r w:rsidR="00A314CC"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uzna, że przetwarzanie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A314CC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>narusza przepisy RODO;</w:t>
      </w:r>
    </w:p>
    <w:p w14:paraId="3039E28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B40EBD" w14:textId="6AEFFF83" w:rsidR="007F5600" w:rsidRPr="00442CC4" w:rsidRDefault="00A314CC" w:rsidP="00CB35DE">
      <w:pPr>
        <w:pStyle w:val="Akapitzlist"/>
        <w:numPr>
          <w:ilvl w:val="0"/>
          <w:numId w:val="9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7F5600" w:rsidRPr="00442CC4">
        <w:rPr>
          <w:rFonts w:asciiTheme="minorHAnsi" w:hAnsiTheme="minorHAnsi" w:cstheme="minorHAnsi"/>
          <w:lang w:eastAsia="pl-PL"/>
        </w:rPr>
        <w:t>nie przysługuje:</w:t>
      </w:r>
    </w:p>
    <w:p w14:paraId="11A63D42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w związku z art. 17 ust. 3 lit. e RODO prawo do usunięcia danych osobowych;</w:t>
      </w:r>
    </w:p>
    <w:p w14:paraId="3188C33A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prawo do przenoszenia danych osobowych, o którym mowa w art. 20 RODO.</w:t>
      </w:r>
    </w:p>
    <w:p w14:paraId="66B64F0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0299E7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DD735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skorzystanie z prawa do sprostowania nie może skutkować zmianą wyniku postępowania o udzielenie zamówienia ani zmianą postanowień umowy w zakresie niezgodnym z warunkami przetargu oraz nie może naruszać integralności protokołu oraz jego załączników.</w:t>
      </w:r>
    </w:p>
    <w:p w14:paraId="34273A21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 Wyjaśnienie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prawnej. </w:t>
      </w:r>
    </w:p>
    <w:p w14:paraId="5FEDDBCD" w14:textId="77777777" w:rsidR="007F5600" w:rsidRPr="00442CC4" w:rsidRDefault="007F5600" w:rsidP="007F5600">
      <w:pPr>
        <w:pStyle w:val="Akapitzlist"/>
        <w:spacing w:line="320" w:lineRule="exact"/>
        <w:ind w:left="0"/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*** 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prawo do sprzeciwu nie ma zastosowania w odniesieniu do przechowywania, w celu zapewnienia korzystania ze środków ochrony prawnej lub w celu ochrony praw innej osoby fizycznej lub prawnej.</w:t>
      </w:r>
    </w:p>
    <w:p w14:paraId="4316432E" w14:textId="77777777" w:rsidR="00467571" w:rsidRPr="00442CC4" w:rsidRDefault="00467571" w:rsidP="007F5600">
      <w:pPr>
        <w:rPr>
          <w:rFonts w:asciiTheme="minorHAnsi" w:hAnsiTheme="minorHAnsi" w:cstheme="minorHAnsi"/>
        </w:rPr>
      </w:pPr>
    </w:p>
    <w:sectPr w:rsidR="00467571" w:rsidRPr="00442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C4F1" w14:textId="77777777" w:rsidR="00A3456E" w:rsidRDefault="00A3456E" w:rsidP="00BE5525">
      <w:r>
        <w:separator/>
      </w:r>
    </w:p>
  </w:endnote>
  <w:endnote w:type="continuationSeparator" w:id="0">
    <w:p w14:paraId="721E902D" w14:textId="77777777" w:rsidR="00A3456E" w:rsidRDefault="00A3456E" w:rsidP="00BE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B788" w14:textId="77777777" w:rsidR="003D2654" w:rsidRDefault="003D2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621701"/>
      <w:docPartObj>
        <w:docPartGallery w:val="Page Numbers (Bottom of Page)"/>
        <w:docPartUnique/>
      </w:docPartObj>
    </w:sdtPr>
    <w:sdtEndPr/>
    <w:sdtContent>
      <w:p w14:paraId="0EF8EFD2" w14:textId="450EACF8" w:rsidR="00A55223" w:rsidRDefault="00A55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57C3" w14:textId="77777777" w:rsidR="00BE5525" w:rsidRDefault="00BE55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CF12" w14:textId="77777777" w:rsidR="003D2654" w:rsidRDefault="003D2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FF90" w14:textId="77777777" w:rsidR="00A3456E" w:rsidRDefault="00A3456E" w:rsidP="00BE5525">
      <w:r>
        <w:separator/>
      </w:r>
    </w:p>
  </w:footnote>
  <w:footnote w:type="continuationSeparator" w:id="0">
    <w:p w14:paraId="7F620699" w14:textId="77777777" w:rsidR="00A3456E" w:rsidRDefault="00A3456E" w:rsidP="00BE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75A7" w14:textId="77777777" w:rsidR="003D2654" w:rsidRDefault="003D2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15B8" w14:textId="2AEADB3D" w:rsidR="00DD2652" w:rsidRDefault="003D2654" w:rsidP="00DD2652">
    <w:pPr>
      <w:pStyle w:val="Nagwek"/>
      <w:tabs>
        <w:tab w:val="clear" w:pos="4536"/>
        <w:tab w:val="clear" w:pos="9072"/>
        <w:tab w:val="left" w:pos="3960"/>
      </w:tabs>
    </w:pPr>
    <w:r>
      <w:rPr>
        <w:noProof/>
      </w:rPr>
      <w:drawing>
        <wp:inline distT="0" distB="0" distL="0" distR="0" wp14:anchorId="19223627" wp14:editId="05ABCD2D">
          <wp:extent cx="6139180" cy="494030"/>
          <wp:effectExtent l="0" t="0" r="0" b="1270"/>
          <wp:docPr id="666786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26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2FEF" w14:textId="77777777" w:rsidR="003D2654" w:rsidRDefault="003D2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7221"/>
    <w:multiLevelType w:val="hybridMultilevel"/>
    <w:tmpl w:val="282C6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521"/>
    <w:multiLevelType w:val="hybridMultilevel"/>
    <w:tmpl w:val="F5C8C438"/>
    <w:lvl w:ilvl="0" w:tplc="1A2C6B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172"/>
    <w:multiLevelType w:val="multilevel"/>
    <w:tmpl w:val="F8D6E4C4"/>
    <w:lvl w:ilvl="0">
      <w:start w:val="8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B4176B4"/>
    <w:multiLevelType w:val="hybridMultilevel"/>
    <w:tmpl w:val="1F30E0C2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B95077"/>
    <w:multiLevelType w:val="hybridMultilevel"/>
    <w:tmpl w:val="98AEE824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8D3057"/>
    <w:multiLevelType w:val="multilevel"/>
    <w:tmpl w:val="D32488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404040" w:themeColor="text1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404040" w:themeColor="text1" w:themeTint="BF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487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B567D8"/>
    <w:multiLevelType w:val="hybridMultilevel"/>
    <w:tmpl w:val="0EEE1228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EC4F48"/>
    <w:multiLevelType w:val="singleLevel"/>
    <w:tmpl w:val="C25A9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5FD81C31"/>
    <w:multiLevelType w:val="hybridMultilevel"/>
    <w:tmpl w:val="C5282E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61460"/>
    <w:multiLevelType w:val="hybridMultilevel"/>
    <w:tmpl w:val="7562C06C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132439"/>
    <w:multiLevelType w:val="hybridMultilevel"/>
    <w:tmpl w:val="13BA4016"/>
    <w:lvl w:ilvl="0" w:tplc="62E8CE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44724">
    <w:abstractNumId w:val="6"/>
  </w:num>
  <w:num w:numId="2" w16cid:durableId="90662388">
    <w:abstractNumId w:val="5"/>
  </w:num>
  <w:num w:numId="3" w16cid:durableId="2042781457">
    <w:abstractNumId w:val="2"/>
  </w:num>
  <w:num w:numId="4" w16cid:durableId="581329943">
    <w:abstractNumId w:val="8"/>
  </w:num>
  <w:num w:numId="5" w16cid:durableId="242300517">
    <w:abstractNumId w:val="3"/>
  </w:num>
  <w:num w:numId="6" w16cid:durableId="2001493614">
    <w:abstractNumId w:val="9"/>
  </w:num>
  <w:num w:numId="7" w16cid:durableId="1879393436">
    <w:abstractNumId w:val="7"/>
  </w:num>
  <w:num w:numId="8" w16cid:durableId="91248961">
    <w:abstractNumId w:val="4"/>
  </w:num>
  <w:num w:numId="9" w16cid:durableId="1555310266">
    <w:abstractNumId w:val="10"/>
  </w:num>
  <w:num w:numId="10" w16cid:durableId="1771196802">
    <w:abstractNumId w:val="0"/>
  </w:num>
  <w:num w:numId="11" w16cid:durableId="20482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7A"/>
    <w:rsid w:val="00004BA0"/>
    <w:rsid w:val="0003237B"/>
    <w:rsid w:val="00045599"/>
    <w:rsid w:val="00074D43"/>
    <w:rsid w:val="000E1791"/>
    <w:rsid w:val="001142F6"/>
    <w:rsid w:val="00124648"/>
    <w:rsid w:val="00133322"/>
    <w:rsid w:val="001345E4"/>
    <w:rsid w:val="0013681B"/>
    <w:rsid w:val="00154FEA"/>
    <w:rsid w:val="00171F88"/>
    <w:rsid w:val="001A2FB1"/>
    <w:rsid w:val="0020202D"/>
    <w:rsid w:val="002A7DDB"/>
    <w:rsid w:val="002C07E1"/>
    <w:rsid w:val="002C5990"/>
    <w:rsid w:val="002C69A1"/>
    <w:rsid w:val="002F3B53"/>
    <w:rsid w:val="003B3AF6"/>
    <w:rsid w:val="003B7C2B"/>
    <w:rsid w:val="003C7C55"/>
    <w:rsid w:val="003D0633"/>
    <w:rsid w:val="003D1089"/>
    <w:rsid w:val="003D2654"/>
    <w:rsid w:val="003E0200"/>
    <w:rsid w:val="00426D28"/>
    <w:rsid w:val="00430932"/>
    <w:rsid w:val="0043798F"/>
    <w:rsid w:val="00442CC4"/>
    <w:rsid w:val="004451EB"/>
    <w:rsid w:val="004577E6"/>
    <w:rsid w:val="00467571"/>
    <w:rsid w:val="0049105B"/>
    <w:rsid w:val="00493B50"/>
    <w:rsid w:val="00520E40"/>
    <w:rsid w:val="00567787"/>
    <w:rsid w:val="005742F4"/>
    <w:rsid w:val="005829D8"/>
    <w:rsid w:val="00590550"/>
    <w:rsid w:val="0059102D"/>
    <w:rsid w:val="005A6FE0"/>
    <w:rsid w:val="005C2E5E"/>
    <w:rsid w:val="005D2F9E"/>
    <w:rsid w:val="005E0B19"/>
    <w:rsid w:val="005F75B8"/>
    <w:rsid w:val="0061308F"/>
    <w:rsid w:val="00624145"/>
    <w:rsid w:val="0067131D"/>
    <w:rsid w:val="006A1038"/>
    <w:rsid w:val="006A402F"/>
    <w:rsid w:val="006D66B1"/>
    <w:rsid w:val="006F2CDB"/>
    <w:rsid w:val="00707D51"/>
    <w:rsid w:val="00716662"/>
    <w:rsid w:val="007255A4"/>
    <w:rsid w:val="00726A94"/>
    <w:rsid w:val="00732CD8"/>
    <w:rsid w:val="00761231"/>
    <w:rsid w:val="00772A94"/>
    <w:rsid w:val="00780899"/>
    <w:rsid w:val="007839B4"/>
    <w:rsid w:val="007F5600"/>
    <w:rsid w:val="00834BA8"/>
    <w:rsid w:val="0089467F"/>
    <w:rsid w:val="008C729C"/>
    <w:rsid w:val="008E1DEE"/>
    <w:rsid w:val="00911BEF"/>
    <w:rsid w:val="00934034"/>
    <w:rsid w:val="00971B2C"/>
    <w:rsid w:val="0098459F"/>
    <w:rsid w:val="00984F87"/>
    <w:rsid w:val="009C6651"/>
    <w:rsid w:val="009D393F"/>
    <w:rsid w:val="009E0FC3"/>
    <w:rsid w:val="00A27BC0"/>
    <w:rsid w:val="00A314CC"/>
    <w:rsid w:val="00A3456E"/>
    <w:rsid w:val="00A4155D"/>
    <w:rsid w:val="00A55223"/>
    <w:rsid w:val="00AC2EF0"/>
    <w:rsid w:val="00AC73F0"/>
    <w:rsid w:val="00AF5780"/>
    <w:rsid w:val="00B30B1F"/>
    <w:rsid w:val="00B81A55"/>
    <w:rsid w:val="00B97E29"/>
    <w:rsid w:val="00BA4744"/>
    <w:rsid w:val="00BE4C3C"/>
    <w:rsid w:val="00BE5525"/>
    <w:rsid w:val="00C22935"/>
    <w:rsid w:val="00C54C93"/>
    <w:rsid w:val="00C55F8B"/>
    <w:rsid w:val="00C6285E"/>
    <w:rsid w:val="00C73FEC"/>
    <w:rsid w:val="00CB09C7"/>
    <w:rsid w:val="00CB1DA8"/>
    <w:rsid w:val="00CB35DE"/>
    <w:rsid w:val="00CB69F1"/>
    <w:rsid w:val="00D0491B"/>
    <w:rsid w:val="00D13A4F"/>
    <w:rsid w:val="00D56578"/>
    <w:rsid w:val="00D6433D"/>
    <w:rsid w:val="00D70332"/>
    <w:rsid w:val="00D8503E"/>
    <w:rsid w:val="00DA0681"/>
    <w:rsid w:val="00DA4D7A"/>
    <w:rsid w:val="00DB060B"/>
    <w:rsid w:val="00DD2652"/>
    <w:rsid w:val="00DF55DB"/>
    <w:rsid w:val="00E4333B"/>
    <w:rsid w:val="00E44039"/>
    <w:rsid w:val="00E8513B"/>
    <w:rsid w:val="00EA43CE"/>
    <w:rsid w:val="00EA643E"/>
    <w:rsid w:val="00EB2E79"/>
    <w:rsid w:val="00EE014E"/>
    <w:rsid w:val="00EF0BBC"/>
    <w:rsid w:val="00EF49FA"/>
    <w:rsid w:val="00F2357F"/>
    <w:rsid w:val="00F71F50"/>
    <w:rsid w:val="00F860EA"/>
    <w:rsid w:val="00FB3602"/>
    <w:rsid w:val="06C67111"/>
    <w:rsid w:val="0D15BD74"/>
    <w:rsid w:val="123D4543"/>
    <w:rsid w:val="13D9A336"/>
    <w:rsid w:val="14401B3A"/>
    <w:rsid w:val="166EF81A"/>
    <w:rsid w:val="1CE4D8EE"/>
    <w:rsid w:val="1F80F16E"/>
    <w:rsid w:val="301CFA08"/>
    <w:rsid w:val="33C43E78"/>
    <w:rsid w:val="38FDC4FA"/>
    <w:rsid w:val="3F8F88D8"/>
    <w:rsid w:val="3F9E1642"/>
    <w:rsid w:val="47F6533F"/>
    <w:rsid w:val="4B5D6042"/>
    <w:rsid w:val="4D8688DE"/>
    <w:rsid w:val="4EC13366"/>
    <w:rsid w:val="5945508C"/>
    <w:rsid w:val="60A60E2A"/>
    <w:rsid w:val="689E5820"/>
    <w:rsid w:val="69AC6F84"/>
    <w:rsid w:val="6A759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ADBCE"/>
  <w15:docId w15:val="{8E94C48C-4BFE-4ACE-AD40-8724CF58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F9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2F9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2F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F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52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525"/>
    <w:rPr>
      <w:rFonts w:ascii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2C599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2DBFE-136E-44E5-AD1E-70FA97BE0AB5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customXml/itemProps2.xml><?xml version="1.0" encoding="utf-8"?>
<ds:datastoreItem xmlns:ds="http://schemas.openxmlformats.org/officeDocument/2006/customXml" ds:itemID="{7A404736-229F-4CF3-BEF1-913E4479B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DA845-B1C9-439E-9B25-4469FD053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06BB3-4D5F-4C90-91FF-3F5EC8DD75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Tamborski</dc:creator>
  <cp:lastModifiedBy>Patrycja Zawadzka</cp:lastModifiedBy>
  <cp:revision>2</cp:revision>
  <cp:lastPrinted>2021-10-29T08:34:00Z</cp:lastPrinted>
  <dcterms:created xsi:type="dcterms:W3CDTF">2025-07-22T07:32:00Z</dcterms:created>
  <dcterms:modified xsi:type="dcterms:W3CDTF">2025-07-22T07:32:00Z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</Properties>
</file>